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3C3D" w:rsidRDefault="00013C3D" w:rsidP="00013C3D">
      <w:pPr>
        <w:pStyle w:val="2"/>
        <w:ind w:left="1275"/>
        <w:jc w:val="right"/>
      </w:pPr>
      <w:r>
        <w:t>Додаток 3</w:t>
      </w:r>
    </w:p>
    <w:p w:rsidR="00013C3D" w:rsidRDefault="00013C3D" w:rsidP="00013C3D">
      <w:pPr>
        <w:ind w:left="4871" w:right="73"/>
        <w:jc w:val="right"/>
      </w:pPr>
      <w:r>
        <w:t xml:space="preserve">до селищної цільової програми </w:t>
      </w:r>
    </w:p>
    <w:p w:rsidR="00013C3D" w:rsidRDefault="00013C3D" w:rsidP="00013C3D">
      <w:pPr>
        <w:spacing w:after="211" w:line="251" w:lineRule="auto"/>
        <w:ind w:left="4871" w:right="0"/>
        <w:jc w:val="right"/>
      </w:pPr>
      <w:r>
        <w:t>«Шкільний Громадський бюджет в Сосницькій територіальній громаді</w:t>
      </w:r>
      <w:r>
        <w:rPr>
          <w:sz w:val="40"/>
        </w:rPr>
        <w:t xml:space="preserve"> </w:t>
      </w:r>
      <w:r>
        <w:t>на 202</w:t>
      </w:r>
      <w:r w:rsidR="00DE64C6">
        <w:t>5</w:t>
      </w:r>
      <w:r>
        <w:t>-202</w:t>
      </w:r>
      <w:r w:rsidR="00DE64C6">
        <w:t>6</w:t>
      </w:r>
      <w:r>
        <w:t xml:space="preserve"> роки»</w:t>
      </w:r>
      <w:r>
        <w:rPr>
          <w:b/>
        </w:rPr>
        <w:t xml:space="preserve"> </w:t>
      </w:r>
    </w:p>
    <w:p w:rsidR="00013C3D" w:rsidRDefault="00013C3D" w:rsidP="00013C3D">
      <w:pPr>
        <w:pStyle w:val="2"/>
        <w:ind w:left="651" w:right="156"/>
      </w:pPr>
      <w:r>
        <w:t xml:space="preserve">БЛАНК АНАЛІЗУ ПРОЄКТУ Шкільного Громадського Бюджету </w:t>
      </w:r>
      <w:r w:rsidRPr="00DE64C6">
        <w:rPr>
          <w:color w:val="000000" w:themeColor="text1"/>
        </w:rPr>
        <w:t>Сосницької селищної</w:t>
      </w:r>
      <w:r w:rsidR="00DE64C6" w:rsidRPr="00DE64C6">
        <w:rPr>
          <w:color w:val="000000" w:themeColor="text1"/>
        </w:rPr>
        <w:t xml:space="preserve"> </w:t>
      </w:r>
      <w:r>
        <w:t xml:space="preserve">ради </w:t>
      </w:r>
    </w:p>
    <w:p w:rsidR="00013C3D" w:rsidRDefault="00013C3D" w:rsidP="00013C3D">
      <w:pPr>
        <w:spacing w:after="0" w:line="259" w:lineRule="auto"/>
        <w:ind w:left="0" w:right="10" w:firstLine="0"/>
        <w:jc w:val="center"/>
      </w:pPr>
      <w:r>
        <w:t xml:space="preserve"> </w:t>
      </w:r>
    </w:p>
    <w:p w:rsidR="00013C3D" w:rsidRDefault="00013C3D" w:rsidP="00013C3D">
      <w:pPr>
        <w:spacing w:after="239" w:line="270" w:lineRule="auto"/>
        <w:ind w:left="-5" w:right="65"/>
        <w:jc w:val="left"/>
      </w:pPr>
      <w:r>
        <w:rPr>
          <w:b/>
        </w:rPr>
        <w:t>Назва закладу загальної середньої освіти:</w:t>
      </w:r>
      <w:r>
        <w:rPr>
          <w:sz w:val="24"/>
        </w:rPr>
        <w:t xml:space="preserve"> </w:t>
      </w:r>
    </w:p>
    <w:p w:rsidR="00013C3D" w:rsidRDefault="00013C3D" w:rsidP="00013C3D">
      <w:pPr>
        <w:spacing w:after="300" w:line="270" w:lineRule="auto"/>
        <w:ind w:left="-5" w:right="65"/>
        <w:jc w:val="left"/>
      </w:pPr>
      <w:r>
        <w:rPr>
          <w:b/>
        </w:rPr>
        <w:t xml:space="preserve">____________________________________________________________________ </w:t>
      </w:r>
    </w:p>
    <w:p w:rsidR="00013C3D" w:rsidRDefault="00013C3D" w:rsidP="00013C3D">
      <w:pPr>
        <w:spacing w:after="287" w:line="270" w:lineRule="auto"/>
        <w:ind w:left="-5" w:right="65"/>
        <w:jc w:val="left"/>
      </w:pPr>
      <w:r>
        <w:rPr>
          <w:b/>
        </w:rPr>
        <w:t xml:space="preserve">Номер та назва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Default="00013C3D" w:rsidP="00013C3D">
      <w:pPr>
        <w:spacing w:after="62" w:line="443" w:lineRule="auto"/>
        <w:ind w:left="-5" w:right="73"/>
      </w:pPr>
      <w:r>
        <w:t xml:space="preserve">№___    _____________________________________________________________ ____________________________________________________________________ </w:t>
      </w:r>
    </w:p>
    <w:p w:rsidR="00013C3D" w:rsidRDefault="00013C3D" w:rsidP="00013C3D">
      <w:pPr>
        <w:spacing w:after="236" w:line="270" w:lineRule="auto"/>
        <w:ind w:left="-5" w:right="65"/>
        <w:jc w:val="left"/>
      </w:pPr>
      <w:r>
        <w:rPr>
          <w:b/>
        </w:rPr>
        <w:t xml:space="preserve">Прізвище та ім’я автора </w:t>
      </w:r>
      <w:proofErr w:type="spellStart"/>
      <w:r>
        <w:rPr>
          <w:b/>
        </w:rPr>
        <w:t>проєкту</w:t>
      </w:r>
      <w:proofErr w:type="spellEnd"/>
      <w:r>
        <w:t xml:space="preserve">:  </w:t>
      </w:r>
    </w:p>
    <w:p w:rsidR="00013C3D" w:rsidRDefault="00013C3D" w:rsidP="00013C3D">
      <w:pPr>
        <w:spacing w:after="305"/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Бланк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заповнено автором згідно з вимогами Програми»: </w:t>
      </w:r>
    </w:p>
    <w:p w:rsidR="00013C3D" w:rsidRDefault="00013C3D" w:rsidP="00013C3D">
      <w:pPr>
        <w:numPr>
          <w:ilvl w:val="1"/>
          <w:numId w:val="2"/>
        </w:numPr>
        <w:spacing w:after="143"/>
        <w:ind w:right="73" w:hanging="163"/>
      </w:pPr>
      <w:r>
        <w:t xml:space="preserve">так;      - ні. </w:t>
      </w:r>
    </w:p>
    <w:p w:rsidR="00013C3D" w:rsidRPr="00013C3D" w:rsidRDefault="00013C3D" w:rsidP="00013C3D">
      <w:pPr>
        <w:numPr>
          <w:ilvl w:val="0"/>
          <w:numId w:val="2"/>
        </w:numPr>
        <w:spacing w:after="138" w:line="270" w:lineRule="auto"/>
        <w:ind w:right="65" w:hanging="350"/>
        <w:jc w:val="left"/>
      </w:pPr>
      <w:r>
        <w:rPr>
          <w:b/>
        </w:rPr>
        <w:t xml:space="preserve">У разі невідповідності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вимогам Програми було здійснено звернення до автора і автор у визначений термін: </w:t>
      </w:r>
    </w:p>
    <w:p w:rsidR="00013C3D" w:rsidRDefault="00013C3D" w:rsidP="00013C3D">
      <w:pPr>
        <w:spacing w:after="138" w:line="270" w:lineRule="auto"/>
        <w:ind w:left="350" w:right="65" w:firstLine="0"/>
        <w:jc w:val="left"/>
      </w:pPr>
      <w:r>
        <w:t>- надав додаткову інформацію (</w:t>
      </w:r>
      <w:proofErr w:type="spellStart"/>
      <w:r>
        <w:t>проєкт</w:t>
      </w:r>
      <w:proofErr w:type="spellEnd"/>
      <w:r>
        <w:t xml:space="preserve"> доопрацьований); </w:t>
      </w:r>
    </w:p>
    <w:p w:rsidR="00013C3D" w:rsidRDefault="00013C3D" w:rsidP="00013C3D">
      <w:pPr>
        <w:spacing w:after="138" w:line="270" w:lineRule="auto"/>
        <w:ind w:left="350" w:right="65" w:firstLine="0"/>
        <w:jc w:val="left"/>
      </w:pPr>
      <w:r>
        <w:t>- не надав додаткову інформацію (</w:t>
      </w:r>
      <w:proofErr w:type="spellStart"/>
      <w:r>
        <w:t>проєкт</w:t>
      </w:r>
      <w:proofErr w:type="spellEnd"/>
      <w:r>
        <w:t xml:space="preserve"> відхилений).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входить до повноважень цього закладу загальної середньої освіти: 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так;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ні (чому?).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spacing w:after="301"/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може відбутися протягом цього бюджетного року: 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так;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ні (чому?).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spacing w:after="85"/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spacing w:after="14" w:line="259" w:lineRule="auto"/>
        <w:ind w:left="10" w:right="447"/>
        <w:jc w:val="right"/>
        <w:rPr>
          <w:b/>
        </w:rPr>
      </w:pPr>
      <w:r>
        <w:rPr>
          <w:b/>
        </w:rPr>
        <w:t xml:space="preserve"> </w:t>
      </w:r>
    </w:p>
    <w:p w:rsidR="00013C3D" w:rsidRDefault="00013C3D" w:rsidP="00013C3D">
      <w:pPr>
        <w:spacing w:after="14" w:line="259" w:lineRule="auto"/>
        <w:ind w:left="10" w:right="447"/>
        <w:jc w:val="right"/>
        <w:rPr>
          <w:b/>
        </w:rPr>
      </w:pPr>
    </w:p>
    <w:p w:rsidR="00013C3D" w:rsidRDefault="00013C3D" w:rsidP="00013C3D">
      <w:pPr>
        <w:spacing w:after="14" w:line="259" w:lineRule="auto"/>
        <w:ind w:left="10" w:right="447"/>
        <w:jc w:val="right"/>
      </w:pPr>
      <w:r>
        <w:rPr>
          <w:b/>
          <w:sz w:val="24"/>
        </w:rPr>
        <w:t xml:space="preserve">Продовження додатка </w:t>
      </w:r>
    </w:p>
    <w:p w:rsidR="00013C3D" w:rsidRDefault="00013C3D" w:rsidP="00013C3D">
      <w:pPr>
        <w:spacing w:after="143" w:line="259" w:lineRule="auto"/>
        <w:ind w:left="0" w:right="0" w:firstLine="0"/>
        <w:jc w:val="left"/>
      </w:pP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Кошторис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без зауважень;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із зауваженнями (необхідно змінити, додати, уточнити або видалити перелік витрат).  </w:t>
      </w:r>
    </w:p>
    <w:p w:rsidR="00013C3D" w:rsidRDefault="00013C3D" w:rsidP="00013C3D">
      <w:pPr>
        <w:spacing w:after="4" w:line="270" w:lineRule="auto"/>
        <w:ind w:left="-5" w:right="65"/>
        <w:jc w:val="left"/>
      </w:pPr>
      <w:r>
        <w:rPr>
          <w:b/>
        </w:rPr>
        <w:t xml:space="preserve">Обґрунтування: </w:t>
      </w:r>
    </w:p>
    <w:p w:rsidR="00013C3D" w:rsidRDefault="00013C3D" w:rsidP="00013C3D">
      <w:pPr>
        <w:spacing w:after="10" w:line="251" w:lineRule="auto"/>
        <w:ind w:left="-5" w:right="0"/>
        <w:jc w:val="left"/>
      </w:pPr>
      <w:r>
        <w:t xml:space="preserve">____________________________________________________________________ ____________________________________________________________________ Оновлений кошторис </w:t>
      </w:r>
      <w:proofErr w:type="spellStart"/>
      <w:r>
        <w:t>проєкту</w:t>
      </w:r>
      <w:proofErr w:type="spellEnd"/>
      <w:r>
        <w:t xml:space="preserve">: </w:t>
      </w:r>
    </w:p>
    <w:tbl>
      <w:tblPr>
        <w:tblStyle w:val="TableGrid"/>
        <w:tblW w:w="9629" w:type="dxa"/>
        <w:tblInd w:w="0" w:type="dxa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562"/>
        <w:gridCol w:w="5445"/>
        <w:gridCol w:w="1769"/>
        <w:gridCol w:w="1853"/>
      </w:tblGrid>
      <w:tr w:rsidR="00013C3D" w:rsidTr="00013C3D">
        <w:trPr>
          <w:trHeight w:val="65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013C3D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</w:p>
          <w:p w:rsidR="00013C3D" w:rsidRDefault="00013C3D" w:rsidP="00013C3D">
            <w:pPr>
              <w:spacing w:after="0" w:line="259" w:lineRule="auto"/>
              <w:ind w:left="9" w:right="0" w:firstLine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3D" w:rsidRDefault="00013C3D" w:rsidP="00F37D02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</w:rPr>
              <w:t xml:space="preserve">Перелік витрат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Кількість  одиниць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C3D" w:rsidRDefault="00013C3D" w:rsidP="00F37D02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Вартість, грн. </w:t>
            </w:r>
          </w:p>
        </w:tc>
      </w:tr>
      <w:tr w:rsidR="00013C3D" w:rsidTr="00013C3D">
        <w:trPr>
          <w:trHeight w:val="33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  <w:tr w:rsidR="00013C3D" w:rsidTr="00013C3D">
        <w:trPr>
          <w:trHeight w:val="33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C3D" w:rsidRDefault="00013C3D" w:rsidP="00F37D02">
            <w:pPr>
              <w:spacing w:after="0" w:line="259" w:lineRule="auto"/>
              <w:ind w:left="0" w:right="0" w:firstLine="0"/>
              <w:jc w:val="right"/>
              <w:rPr>
                <w:b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3C3D" w:rsidRDefault="00013C3D" w:rsidP="00F37D02">
            <w:pPr>
              <w:spacing w:after="0" w:line="259" w:lineRule="auto"/>
              <w:ind w:left="0" w:right="0" w:firstLine="0"/>
              <w:jc w:val="right"/>
            </w:pPr>
            <w:proofErr w:type="spellStart"/>
            <w:r>
              <w:rPr>
                <w:b/>
              </w:rPr>
              <w:t>Заг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-15" w:right="0" w:firstLine="0"/>
            </w:pPr>
            <w:proofErr w:type="spellStart"/>
            <w:r>
              <w:rPr>
                <w:b/>
              </w:rPr>
              <w:t>альна</w:t>
            </w:r>
            <w:proofErr w:type="spellEnd"/>
            <w:r>
              <w:rPr>
                <w:b/>
              </w:rPr>
              <w:t xml:space="preserve"> сума, грн.</w:t>
            </w: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C3D" w:rsidRDefault="00013C3D" w:rsidP="00F37D02">
            <w:pPr>
              <w:spacing w:after="0" w:line="259" w:lineRule="auto"/>
              <w:ind w:left="80" w:right="0" w:firstLine="0"/>
              <w:jc w:val="center"/>
            </w:pPr>
            <w:r>
              <w:t xml:space="preserve"> </w:t>
            </w:r>
          </w:p>
        </w:tc>
      </w:tr>
    </w:tbl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щодо можливості виконання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позитивний;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негативний (чому?). </w:t>
      </w:r>
    </w:p>
    <w:p w:rsidR="00013C3D" w:rsidRDefault="00013C3D" w:rsidP="00013C3D">
      <w:pPr>
        <w:spacing w:after="146"/>
        <w:ind w:left="-5" w:right="73"/>
      </w:pPr>
      <w:r>
        <w:t xml:space="preserve">____________________________________________________________________ ____________________________________________________________________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Ради щодо допущення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до голосування: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допустити;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відхилити (чому?). </w:t>
      </w:r>
    </w:p>
    <w:p w:rsidR="00013C3D" w:rsidRDefault="00013C3D" w:rsidP="00013C3D">
      <w:pPr>
        <w:spacing w:after="4" w:line="270" w:lineRule="auto"/>
        <w:ind w:left="-5" w:right="65"/>
        <w:jc w:val="left"/>
      </w:pPr>
      <w:r>
        <w:rPr>
          <w:b/>
        </w:rPr>
        <w:t xml:space="preserve">Обґрунтування: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3C3D" w:rsidRDefault="00013C3D" w:rsidP="00013C3D">
      <w:pPr>
        <w:tabs>
          <w:tab w:val="center" w:pos="2125"/>
          <w:tab w:val="center" w:pos="3463"/>
          <w:tab w:val="right" w:pos="9720"/>
        </w:tabs>
        <w:ind w:left="-15" w:right="0" w:firstLine="0"/>
        <w:jc w:val="left"/>
      </w:pPr>
      <w:r>
        <w:t xml:space="preserve">__________ </w:t>
      </w:r>
      <w:r>
        <w:tab/>
        <w:t xml:space="preserve"> </w:t>
      </w:r>
      <w:r>
        <w:tab/>
        <w:t xml:space="preserve">_________   </w:t>
      </w:r>
      <w:r>
        <w:tab/>
        <w:t xml:space="preserve">_________________________________ </w:t>
      </w:r>
    </w:p>
    <w:p w:rsidR="00ED1862" w:rsidRDefault="00013C3D" w:rsidP="00013C3D">
      <w:pPr>
        <w:tabs>
          <w:tab w:val="center" w:pos="1416"/>
          <w:tab w:val="center" w:pos="2125"/>
          <w:tab w:val="center" w:pos="3344"/>
          <w:tab w:val="center" w:pos="4249"/>
          <w:tab w:val="center" w:pos="4957"/>
          <w:tab w:val="center" w:pos="7350"/>
        </w:tabs>
        <w:spacing w:after="3" w:line="259" w:lineRule="auto"/>
        <w:ind w:left="-15" w:right="0" w:firstLine="0"/>
        <w:jc w:val="left"/>
      </w:pPr>
      <w:r>
        <w:rPr>
          <w:sz w:val="24"/>
        </w:rPr>
        <w:t xml:space="preserve">        (дата)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(підпис)</w:t>
      </w:r>
      <w:r>
        <w:rPr>
          <w:i/>
          <w:sz w:val="24"/>
        </w:rPr>
        <w:t xml:space="preserve"> 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</w:r>
      <w:r>
        <w:rPr>
          <w:sz w:val="24"/>
        </w:rPr>
        <w:t xml:space="preserve">(голова / заступник голови Ради)  </w:t>
      </w:r>
    </w:p>
    <w:sectPr w:rsidR="00ED18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86E3E"/>
    <w:multiLevelType w:val="hybridMultilevel"/>
    <w:tmpl w:val="16D8C62A"/>
    <w:lvl w:ilvl="0" w:tplc="EAE864C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214E8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049A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A01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2435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65C6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A24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60D2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CBF8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1432154">
    <w:abstractNumId w:val="0"/>
  </w:num>
  <w:num w:numId="2" w16cid:durableId="170802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013C3D"/>
    <w:rsid w:val="00505AEA"/>
    <w:rsid w:val="005C6877"/>
    <w:rsid w:val="00A055D9"/>
    <w:rsid w:val="00DE64C6"/>
    <w:rsid w:val="00E44611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C3D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013C3D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C3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013C3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13C3D"/>
    <w:rPr>
      <w:rFonts w:ascii="Segoe UI" w:eastAsia="Times New Roman" w:hAnsi="Segoe UI" w:cs="Segoe UI"/>
      <w:color w:val="000000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1564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2024-09-16T13:24:00Z</dcterms:created>
  <dcterms:modified xsi:type="dcterms:W3CDTF">2024-09-16T13:24:00Z</dcterms:modified>
</cp:coreProperties>
</file>